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FC8F7" w14:textId="3673493B" w:rsidR="00EE2E76" w:rsidRDefault="001850FE">
      <w:pPr>
        <w:rPr>
          <w:rFonts w:ascii="Arial" w:hAnsi="Arial" w:cs="Arial"/>
          <w:b/>
          <w:bCs/>
          <w:sz w:val="32"/>
          <w:szCs w:val="32"/>
          <w:lang w:val="en-GB"/>
        </w:rPr>
      </w:pPr>
      <w:r w:rsidRPr="001850FE">
        <w:rPr>
          <w:rFonts w:ascii="Arial" w:hAnsi="Arial" w:cs="Arial"/>
          <w:b/>
          <w:bCs/>
          <w:sz w:val="32"/>
          <w:szCs w:val="32"/>
          <w:lang w:val="en-GB"/>
        </w:rPr>
        <w:t>README – Data Acquisition and Database Structure</w:t>
      </w:r>
    </w:p>
    <w:p w14:paraId="717FE519" w14:textId="48C48891" w:rsidR="00AC0755" w:rsidRDefault="00AC0755" w:rsidP="001850FE">
      <w:pPr>
        <w:spacing w:line="360" w:lineRule="auto"/>
        <w:rPr>
          <w:rFonts w:ascii="Arial" w:hAnsi="Arial" w:cs="Arial"/>
          <w:lang w:val="en-GB"/>
        </w:rPr>
      </w:pPr>
      <w:r w:rsidRPr="00AC0755">
        <w:rPr>
          <w:rFonts w:ascii="Arial" w:hAnsi="Arial" w:cs="Arial"/>
          <w:lang w:val="en-GB"/>
        </w:rPr>
        <w:t xml:space="preserve">This document provides a concise overview of the methodologies adopted for data acquisition, which supported the analyses presented in the publication </w:t>
      </w:r>
      <w:r w:rsidRPr="00AC0755">
        <w:rPr>
          <w:rFonts w:ascii="Arial" w:hAnsi="Arial" w:cs="Arial"/>
          <w:i/>
          <w:iCs/>
          <w:lang w:val="en-GB"/>
        </w:rPr>
        <w:t>“Estimating friction angle in partially saturated soils from CPT: application to river levees.”</w:t>
      </w:r>
      <w:r w:rsidRPr="00AC0755">
        <w:rPr>
          <w:rFonts w:ascii="Arial" w:hAnsi="Arial" w:cs="Arial"/>
          <w:lang w:val="en-GB"/>
        </w:rPr>
        <w:t xml:space="preserve"> Furthermore, it illustrates the structure of the database compiling the data obtained from the various field and laboratory investigations.</w:t>
      </w:r>
    </w:p>
    <w:p w14:paraId="7B7DCE92" w14:textId="77777777" w:rsidR="00AC0755" w:rsidRPr="00AC0755" w:rsidRDefault="00AC0755" w:rsidP="00AC0755">
      <w:pPr>
        <w:spacing w:line="360" w:lineRule="auto"/>
        <w:rPr>
          <w:rFonts w:ascii="Arial" w:hAnsi="Arial" w:cs="Arial"/>
          <w:lang w:val="en-GB"/>
        </w:rPr>
      </w:pPr>
    </w:p>
    <w:p w14:paraId="00F9C347" w14:textId="338FC686" w:rsidR="00C82C19" w:rsidRPr="00AC0755" w:rsidRDefault="00C82C19">
      <w:pPr>
        <w:rPr>
          <w:rFonts w:ascii="Arial" w:hAnsi="Arial" w:cs="Arial"/>
          <w:b/>
          <w:bCs/>
          <w:sz w:val="32"/>
          <w:szCs w:val="32"/>
          <w:lang w:val="en-GB"/>
        </w:rPr>
      </w:pPr>
      <w:r w:rsidRPr="00AC0755">
        <w:rPr>
          <w:rFonts w:ascii="Arial" w:hAnsi="Arial" w:cs="Arial"/>
          <w:b/>
          <w:bCs/>
          <w:sz w:val="32"/>
          <w:szCs w:val="32"/>
          <w:lang w:val="en-GB"/>
        </w:rPr>
        <w:t>Field investigation (CPTs and Boreholes)</w:t>
      </w:r>
    </w:p>
    <w:p w14:paraId="73029EC2" w14:textId="77777777" w:rsidR="004A1378" w:rsidRPr="004A1378" w:rsidRDefault="004A1378" w:rsidP="004A1378">
      <w:pPr>
        <w:spacing w:line="360" w:lineRule="auto"/>
        <w:rPr>
          <w:rFonts w:ascii="Arial" w:hAnsi="Arial" w:cs="Arial"/>
          <w:lang w:val="en-GB"/>
        </w:rPr>
      </w:pPr>
      <w:r w:rsidRPr="004A1378">
        <w:rPr>
          <w:rFonts w:ascii="Arial" w:hAnsi="Arial" w:cs="Arial"/>
          <w:lang w:val="en-GB"/>
        </w:rPr>
        <w:t xml:space="preserve">Field investigations were conducted at three levee segments located in the Emilia-Romagna and Veneto regions of northern Italy. The tested segments were situated along the </w:t>
      </w:r>
      <w:proofErr w:type="spellStart"/>
      <w:r w:rsidRPr="004A1378">
        <w:rPr>
          <w:rFonts w:ascii="Arial" w:hAnsi="Arial" w:cs="Arial"/>
          <w:lang w:val="en-GB"/>
        </w:rPr>
        <w:t>Grizzaga</w:t>
      </w:r>
      <w:proofErr w:type="spellEnd"/>
      <w:r w:rsidRPr="004A1378">
        <w:rPr>
          <w:rFonts w:ascii="Arial" w:hAnsi="Arial" w:cs="Arial"/>
          <w:lang w:val="en-GB"/>
        </w:rPr>
        <w:t xml:space="preserve"> River and the Panaro River (both in the province of Modena), and along the </w:t>
      </w:r>
      <w:proofErr w:type="spellStart"/>
      <w:r w:rsidRPr="004A1378">
        <w:rPr>
          <w:rFonts w:ascii="Arial" w:hAnsi="Arial" w:cs="Arial"/>
          <w:lang w:val="en-GB"/>
        </w:rPr>
        <w:t>Tagliamento</w:t>
      </w:r>
      <w:proofErr w:type="spellEnd"/>
      <w:r w:rsidRPr="004A1378">
        <w:rPr>
          <w:rFonts w:ascii="Arial" w:hAnsi="Arial" w:cs="Arial"/>
          <w:lang w:val="en-GB"/>
        </w:rPr>
        <w:t xml:space="preserve"> River (in the province of Venice).</w:t>
      </w:r>
    </w:p>
    <w:p w14:paraId="469176F5" w14:textId="77777777" w:rsidR="004A1378" w:rsidRPr="004A1378" w:rsidRDefault="004A1378" w:rsidP="004A1378">
      <w:pPr>
        <w:spacing w:line="360" w:lineRule="auto"/>
        <w:rPr>
          <w:rFonts w:ascii="Arial" w:hAnsi="Arial" w:cs="Arial"/>
          <w:lang w:val="en-GB"/>
        </w:rPr>
      </w:pPr>
      <w:r w:rsidRPr="004A1378">
        <w:rPr>
          <w:rFonts w:ascii="Arial" w:hAnsi="Arial" w:cs="Arial"/>
          <w:lang w:val="en-GB"/>
        </w:rPr>
        <w:t xml:space="preserve">CPTu tests (EN ISO 22476-1/12) were performed along the levees of the </w:t>
      </w:r>
      <w:proofErr w:type="spellStart"/>
      <w:r w:rsidRPr="004A1378">
        <w:rPr>
          <w:rFonts w:ascii="Arial" w:hAnsi="Arial" w:cs="Arial"/>
          <w:lang w:val="en-GB"/>
        </w:rPr>
        <w:t>Grizzaga</w:t>
      </w:r>
      <w:proofErr w:type="spellEnd"/>
      <w:r w:rsidRPr="004A1378">
        <w:rPr>
          <w:rFonts w:ascii="Arial" w:hAnsi="Arial" w:cs="Arial"/>
          <w:lang w:val="en-GB"/>
        </w:rPr>
        <w:t xml:space="preserve">, Panaro, and </w:t>
      </w:r>
      <w:proofErr w:type="spellStart"/>
      <w:r w:rsidRPr="004A1378">
        <w:rPr>
          <w:rFonts w:ascii="Arial" w:hAnsi="Arial" w:cs="Arial"/>
          <w:lang w:val="en-GB"/>
        </w:rPr>
        <w:t>Tagliamento</w:t>
      </w:r>
      <w:proofErr w:type="spellEnd"/>
      <w:r w:rsidRPr="004A1378">
        <w:rPr>
          <w:rFonts w:ascii="Arial" w:hAnsi="Arial" w:cs="Arial"/>
          <w:lang w:val="en-GB"/>
        </w:rPr>
        <w:t xml:space="preserve"> Rivers. Each CPTu test was correlated with a </w:t>
      </w:r>
      <w:proofErr w:type="spellStart"/>
      <w:r w:rsidRPr="004A1378">
        <w:rPr>
          <w:rFonts w:ascii="Arial" w:hAnsi="Arial" w:cs="Arial"/>
          <w:lang w:val="en-GB"/>
        </w:rPr>
        <w:t>geognostic</w:t>
      </w:r>
      <w:proofErr w:type="spellEnd"/>
      <w:r w:rsidRPr="004A1378">
        <w:rPr>
          <w:rFonts w:ascii="Arial" w:hAnsi="Arial" w:cs="Arial"/>
          <w:lang w:val="en-GB"/>
        </w:rPr>
        <w:t xml:space="preserve"> borehole (UNI EN ISO 22475 / EC7-2), from which undisturbed soil samples were collected and subsequently </w:t>
      </w:r>
      <w:proofErr w:type="spellStart"/>
      <w:r w:rsidRPr="004A1378">
        <w:rPr>
          <w:rFonts w:ascii="Arial" w:hAnsi="Arial" w:cs="Arial"/>
          <w:lang w:val="en-GB"/>
        </w:rPr>
        <w:t>analyzed</w:t>
      </w:r>
      <w:proofErr w:type="spellEnd"/>
      <w:r w:rsidRPr="004A1378">
        <w:rPr>
          <w:rFonts w:ascii="Arial" w:hAnsi="Arial" w:cs="Arial"/>
          <w:lang w:val="en-GB"/>
        </w:rPr>
        <w:t xml:space="preserve"> and characterized through laboratory testing.</w:t>
      </w:r>
    </w:p>
    <w:p w14:paraId="558D5FDB" w14:textId="77777777" w:rsidR="004A1378" w:rsidRPr="004A1378" w:rsidRDefault="004A1378" w:rsidP="004A1378">
      <w:pPr>
        <w:spacing w:line="360" w:lineRule="auto"/>
        <w:rPr>
          <w:rFonts w:ascii="Arial" w:hAnsi="Arial" w:cs="Arial"/>
          <w:lang w:val="en-GB"/>
        </w:rPr>
      </w:pPr>
      <w:r w:rsidRPr="004A1378">
        <w:rPr>
          <w:rFonts w:ascii="Arial" w:hAnsi="Arial" w:cs="Arial"/>
          <w:lang w:val="en-GB"/>
        </w:rPr>
        <w:t>Dry drilling was carried out above the groundwater table, and soil samples were obtained using a piston sampler (Osterberg type).</w:t>
      </w:r>
    </w:p>
    <w:p w14:paraId="078F8A73" w14:textId="246AC2EF" w:rsidR="002448F4" w:rsidRDefault="004A1378" w:rsidP="00C82C19">
      <w:pPr>
        <w:spacing w:line="360" w:lineRule="auto"/>
        <w:rPr>
          <w:rFonts w:ascii="Arial" w:hAnsi="Arial" w:cs="Arial"/>
          <w:lang w:val="en-GB"/>
        </w:rPr>
      </w:pPr>
      <w:r w:rsidRPr="004A1378">
        <w:rPr>
          <w:rFonts w:ascii="Arial" w:hAnsi="Arial" w:cs="Arial"/>
          <w:lang w:val="en-GB"/>
        </w:rPr>
        <w:t>At the first site (</w:t>
      </w:r>
      <w:proofErr w:type="spellStart"/>
      <w:r w:rsidRPr="004A1378">
        <w:rPr>
          <w:rFonts w:ascii="Arial" w:hAnsi="Arial" w:cs="Arial"/>
          <w:lang w:val="en-GB"/>
        </w:rPr>
        <w:t>Grizzaga</w:t>
      </w:r>
      <w:proofErr w:type="spellEnd"/>
      <w:r w:rsidRPr="004A1378">
        <w:rPr>
          <w:rFonts w:ascii="Arial" w:hAnsi="Arial" w:cs="Arial"/>
          <w:lang w:val="en-GB"/>
        </w:rPr>
        <w:t xml:space="preserve"> River), the CPT test considered was GCPT2, located near the borehole GS1.</w:t>
      </w:r>
      <w:r w:rsidRPr="004A1378">
        <w:rPr>
          <w:rFonts w:ascii="Arial" w:hAnsi="Arial" w:cs="Arial"/>
          <w:lang w:val="en-GB"/>
        </w:rPr>
        <w:br/>
        <w:t>At the second site, along the Panaro River, two CPTs (PCPT4 and PCPT5) and two boreholes (PS1 and PS2) were performed.</w:t>
      </w:r>
      <w:r w:rsidRPr="004A1378">
        <w:rPr>
          <w:rFonts w:ascii="Arial" w:hAnsi="Arial" w:cs="Arial"/>
          <w:lang w:val="en-GB"/>
        </w:rPr>
        <w:br/>
        <w:t xml:space="preserve">At the third site, located along the </w:t>
      </w:r>
      <w:proofErr w:type="spellStart"/>
      <w:r w:rsidRPr="004A1378">
        <w:rPr>
          <w:rFonts w:ascii="Arial" w:hAnsi="Arial" w:cs="Arial"/>
          <w:lang w:val="en-GB"/>
        </w:rPr>
        <w:t>Tagliamento</w:t>
      </w:r>
      <w:proofErr w:type="spellEnd"/>
      <w:r w:rsidRPr="004A1378">
        <w:rPr>
          <w:rFonts w:ascii="Arial" w:hAnsi="Arial" w:cs="Arial"/>
          <w:lang w:val="en-GB"/>
        </w:rPr>
        <w:t xml:space="preserve"> River, the investigation campaign included eight CPTs (TCPT2, TCPT3, TCPT4, TCPT5, TCPT7, TCPT11, TCPT12, and TCPT18) and eight boreholes (TS2, TS3, TS5, TS6, TS7, TS9, TS10, and TPS7). </w:t>
      </w:r>
    </w:p>
    <w:p w14:paraId="5714995E" w14:textId="77777777" w:rsidR="00AC0755" w:rsidRDefault="00AC0755" w:rsidP="00C82C19">
      <w:pPr>
        <w:spacing w:line="360" w:lineRule="auto"/>
        <w:rPr>
          <w:rFonts w:ascii="Arial" w:hAnsi="Arial" w:cs="Arial"/>
          <w:lang w:val="en-GB"/>
        </w:rPr>
      </w:pPr>
    </w:p>
    <w:p w14:paraId="2F3D6815" w14:textId="77777777" w:rsidR="00AC0755" w:rsidRDefault="00AC0755" w:rsidP="00C82C19">
      <w:pPr>
        <w:spacing w:line="360" w:lineRule="auto"/>
        <w:rPr>
          <w:rFonts w:ascii="Arial" w:hAnsi="Arial" w:cs="Arial"/>
          <w:lang w:val="en-GB"/>
        </w:rPr>
      </w:pPr>
    </w:p>
    <w:p w14:paraId="5362A84D" w14:textId="77777777" w:rsidR="00AC0755" w:rsidRDefault="00AC0755" w:rsidP="00C82C19">
      <w:pPr>
        <w:spacing w:line="360" w:lineRule="auto"/>
        <w:rPr>
          <w:rFonts w:ascii="Arial" w:hAnsi="Arial" w:cs="Arial"/>
          <w:lang w:val="en-GB"/>
        </w:rPr>
      </w:pPr>
    </w:p>
    <w:p w14:paraId="6E8FA41F" w14:textId="574D7DCA" w:rsidR="00C82C19" w:rsidRDefault="00C82C19" w:rsidP="00C82C19">
      <w:pPr>
        <w:spacing w:line="360" w:lineRule="auto"/>
        <w:rPr>
          <w:rFonts w:ascii="Arial" w:hAnsi="Arial" w:cs="Arial"/>
          <w:b/>
          <w:bCs/>
          <w:sz w:val="32"/>
          <w:szCs w:val="32"/>
          <w:lang w:val="en-GB"/>
        </w:rPr>
      </w:pPr>
      <w:r w:rsidRPr="00C82C19">
        <w:rPr>
          <w:rFonts w:ascii="Arial" w:hAnsi="Arial" w:cs="Arial"/>
          <w:b/>
          <w:bCs/>
          <w:sz w:val="32"/>
          <w:szCs w:val="32"/>
          <w:lang w:val="en-GB"/>
        </w:rPr>
        <w:lastRenderedPageBreak/>
        <w:t>Laboratory testing on samples</w:t>
      </w:r>
    </w:p>
    <w:p w14:paraId="0D9111C7" w14:textId="25E7B08B" w:rsidR="00C82C19" w:rsidRPr="00700134" w:rsidRDefault="00C82C19" w:rsidP="00700134">
      <w:pPr>
        <w:spacing w:line="360" w:lineRule="auto"/>
        <w:rPr>
          <w:rFonts w:ascii="Arial" w:hAnsi="Arial" w:cs="Arial"/>
          <w:lang w:val="en-GB"/>
        </w:rPr>
      </w:pPr>
      <w:r w:rsidRPr="00C82C19">
        <w:rPr>
          <w:rFonts w:ascii="Arial" w:hAnsi="Arial" w:cs="Arial"/>
          <w:lang w:val="en-GB"/>
        </w:rPr>
        <w:t>The collected undisturbed samples were classified following the Unified Soil Classification System (USCS) standards. Grain size distributions were performed using mechanical sieving and hydrometer tests</w:t>
      </w:r>
      <w:r w:rsidR="00700134">
        <w:rPr>
          <w:rFonts w:ascii="Arial" w:hAnsi="Arial" w:cs="Arial"/>
          <w:lang w:val="en-GB"/>
        </w:rPr>
        <w:t xml:space="preserve"> (</w:t>
      </w:r>
      <w:r w:rsidR="00700134" w:rsidRPr="00700134">
        <w:rPr>
          <w:rFonts w:ascii="Arial" w:hAnsi="Arial" w:cs="Arial"/>
          <w:lang w:val="en-GB"/>
        </w:rPr>
        <w:t>UNI CEN ISO/TS</w:t>
      </w:r>
      <w:r w:rsidR="00700134">
        <w:rPr>
          <w:rFonts w:ascii="Arial" w:hAnsi="Arial" w:cs="Arial"/>
          <w:lang w:val="en-GB"/>
        </w:rPr>
        <w:t xml:space="preserve"> </w:t>
      </w:r>
      <w:r w:rsidR="00700134" w:rsidRPr="00700134">
        <w:rPr>
          <w:rFonts w:ascii="Arial" w:hAnsi="Arial" w:cs="Arial"/>
          <w:lang w:val="en-GB"/>
        </w:rPr>
        <w:t>17892-4</w:t>
      </w:r>
      <w:r w:rsidR="00700134">
        <w:rPr>
          <w:rFonts w:ascii="Arial" w:hAnsi="Arial" w:cs="Arial"/>
          <w:lang w:val="en-GB"/>
        </w:rPr>
        <w:t>)</w:t>
      </w:r>
      <w:r w:rsidRPr="00C82C19">
        <w:rPr>
          <w:rFonts w:ascii="Arial" w:hAnsi="Arial" w:cs="Arial"/>
          <w:lang w:val="en-GB"/>
        </w:rPr>
        <w:t>. Additionally, shear tests were carried out to determine the friction angle of the collected</w:t>
      </w:r>
      <w:r w:rsidR="00D441F4">
        <w:rPr>
          <w:rFonts w:ascii="Arial" w:hAnsi="Arial" w:cs="Arial"/>
          <w:lang w:val="en-GB"/>
        </w:rPr>
        <w:t xml:space="preserve">, in order: </w:t>
      </w:r>
    </w:p>
    <w:p w14:paraId="1163BE9C" w14:textId="4146AD10" w:rsidR="00C82C19" w:rsidRPr="00C82C19" w:rsidRDefault="00C82C19" w:rsidP="00C82C19">
      <w:pPr>
        <w:pStyle w:val="ListParagraph"/>
        <w:numPr>
          <w:ilvl w:val="0"/>
          <w:numId w:val="1"/>
        </w:numPr>
        <w:spacing w:line="360" w:lineRule="auto"/>
        <w:rPr>
          <w:rFonts w:ascii="Arial" w:hAnsi="Arial" w:cs="Arial"/>
          <w:lang w:val="en-GB"/>
        </w:rPr>
      </w:pPr>
      <w:r w:rsidRPr="00C82C19">
        <w:rPr>
          <w:rFonts w:ascii="Arial" w:hAnsi="Arial" w:cs="Arial"/>
          <w:lang w:val="en-GB"/>
        </w:rPr>
        <w:t xml:space="preserve">on the samples collected at </w:t>
      </w:r>
      <w:proofErr w:type="spellStart"/>
      <w:r w:rsidRPr="00C82C19">
        <w:rPr>
          <w:rFonts w:ascii="Arial" w:hAnsi="Arial" w:cs="Arial"/>
          <w:lang w:val="en-GB"/>
        </w:rPr>
        <w:t>Grizzaga</w:t>
      </w:r>
      <w:proofErr w:type="spellEnd"/>
      <w:r w:rsidRPr="00C82C19">
        <w:rPr>
          <w:rFonts w:ascii="Arial" w:hAnsi="Arial" w:cs="Arial"/>
          <w:lang w:val="en-GB"/>
        </w:rPr>
        <w:t xml:space="preserve"> river levee, ring shear strength tests (RSS) (UNI CEN ISO/TS 17892-10) were </w:t>
      </w:r>
      <w:proofErr w:type="gramStart"/>
      <w:r w:rsidRPr="00C82C19">
        <w:rPr>
          <w:rFonts w:ascii="Arial" w:hAnsi="Arial" w:cs="Arial"/>
          <w:lang w:val="en-GB"/>
        </w:rPr>
        <w:t>performed;</w:t>
      </w:r>
      <w:proofErr w:type="gramEnd"/>
    </w:p>
    <w:p w14:paraId="3A942CCE" w14:textId="4F6A1BE0" w:rsidR="00C82C19" w:rsidRPr="00C82C19" w:rsidRDefault="00C82C19" w:rsidP="00C82C19">
      <w:pPr>
        <w:pStyle w:val="ListParagraph"/>
        <w:numPr>
          <w:ilvl w:val="0"/>
          <w:numId w:val="1"/>
        </w:numPr>
        <w:spacing w:line="360" w:lineRule="auto"/>
        <w:rPr>
          <w:rFonts w:ascii="Arial" w:hAnsi="Arial" w:cs="Arial"/>
          <w:lang w:val="en-GB"/>
        </w:rPr>
      </w:pPr>
      <w:r w:rsidRPr="00C82C19">
        <w:rPr>
          <w:rFonts w:ascii="Arial" w:hAnsi="Arial" w:cs="Arial"/>
          <w:lang w:val="en-GB"/>
        </w:rPr>
        <w:t xml:space="preserve">on the undisturbed samples collected along the Panaro river levee, triaxial test and direct shear tests were conducted: </w:t>
      </w:r>
      <w:proofErr w:type="spellStart"/>
      <w:r w:rsidRPr="00C82C19">
        <w:rPr>
          <w:rFonts w:ascii="Arial" w:hAnsi="Arial" w:cs="Arial"/>
          <w:lang w:val="en-GB"/>
        </w:rPr>
        <w:t>isotropically</w:t>
      </w:r>
      <w:proofErr w:type="spellEnd"/>
      <w:r w:rsidRPr="00C82C19">
        <w:rPr>
          <w:rFonts w:ascii="Arial" w:hAnsi="Arial" w:cs="Arial"/>
          <w:lang w:val="en-GB"/>
        </w:rPr>
        <w:t xml:space="preserve"> Consolidated Undrained Triaxial test (Tx CIU) (UNI CEN ISO/TS 17892-10) on PS1-C1, Direct Shear test (DS) (UNI CEN ISO/TS 17892-9) on samples PS1-C2 and PS1-C4, and </w:t>
      </w:r>
      <w:proofErr w:type="spellStart"/>
      <w:r w:rsidRPr="00C82C19">
        <w:rPr>
          <w:rFonts w:ascii="Arial" w:hAnsi="Arial" w:cs="Arial"/>
          <w:lang w:val="en-GB"/>
        </w:rPr>
        <w:t>isotropically</w:t>
      </w:r>
      <w:proofErr w:type="spellEnd"/>
      <w:r w:rsidRPr="00C82C19">
        <w:rPr>
          <w:rFonts w:ascii="Arial" w:hAnsi="Arial" w:cs="Arial"/>
          <w:lang w:val="en-GB"/>
        </w:rPr>
        <w:t xml:space="preserve"> Consolidated Drained Triaxial test Tx CID (UNI CEN ISO/TS 17892-10) on samples PS1-C3, PS2-C3, and PS2-C4; </w:t>
      </w:r>
    </w:p>
    <w:p w14:paraId="6187B546" w14:textId="34BC41C8" w:rsidR="00C82C19" w:rsidRPr="00C82C19" w:rsidRDefault="00C82C19" w:rsidP="00C82C19">
      <w:pPr>
        <w:pStyle w:val="ListParagraph"/>
        <w:numPr>
          <w:ilvl w:val="0"/>
          <w:numId w:val="1"/>
        </w:numPr>
        <w:spacing w:line="360" w:lineRule="auto"/>
        <w:rPr>
          <w:rFonts w:ascii="Arial" w:hAnsi="Arial" w:cs="Arial"/>
          <w:lang w:val="en-GB"/>
        </w:rPr>
      </w:pPr>
      <w:r w:rsidRPr="00C82C19">
        <w:rPr>
          <w:rFonts w:ascii="Arial" w:hAnsi="Arial" w:cs="Arial"/>
          <w:lang w:val="en-GB"/>
        </w:rPr>
        <w:t xml:space="preserve">on the undisturbed samples collected on the </w:t>
      </w:r>
      <w:proofErr w:type="spellStart"/>
      <w:r w:rsidRPr="00C82C19">
        <w:rPr>
          <w:rFonts w:ascii="Arial" w:hAnsi="Arial" w:cs="Arial"/>
          <w:lang w:val="en-GB"/>
        </w:rPr>
        <w:t>Tagliamento</w:t>
      </w:r>
      <w:proofErr w:type="spellEnd"/>
      <w:r w:rsidRPr="00C82C19">
        <w:rPr>
          <w:rFonts w:ascii="Arial" w:hAnsi="Arial" w:cs="Arial"/>
          <w:lang w:val="en-GB"/>
        </w:rPr>
        <w:t xml:space="preserve"> River site, </w:t>
      </w:r>
      <w:proofErr w:type="spellStart"/>
      <w:r w:rsidRPr="00C82C19">
        <w:rPr>
          <w:rFonts w:ascii="Arial" w:hAnsi="Arial" w:cs="Arial"/>
          <w:lang w:val="en-GB"/>
        </w:rPr>
        <w:t>isotropically</w:t>
      </w:r>
      <w:proofErr w:type="spellEnd"/>
      <w:r w:rsidRPr="00C82C19">
        <w:rPr>
          <w:rFonts w:ascii="Arial" w:hAnsi="Arial" w:cs="Arial"/>
          <w:lang w:val="en-GB"/>
        </w:rPr>
        <w:t xml:space="preserve"> consolidated Tx CIU tests were performed.</w:t>
      </w:r>
    </w:p>
    <w:p w14:paraId="2E42217C" w14:textId="32575D9D" w:rsidR="00C82C19" w:rsidRDefault="00C82C19" w:rsidP="00C82C19">
      <w:pPr>
        <w:spacing w:line="360" w:lineRule="auto"/>
        <w:rPr>
          <w:rFonts w:ascii="Arial" w:hAnsi="Arial" w:cs="Arial"/>
          <w:lang w:val="en-GB"/>
        </w:rPr>
      </w:pPr>
      <w:r w:rsidRPr="00C82C19">
        <w:rPr>
          <w:rFonts w:ascii="Arial" w:hAnsi="Arial" w:cs="Arial"/>
          <w:lang w:val="en-GB"/>
        </w:rPr>
        <w:t xml:space="preserve">As is customary, all tests were conducted at three different levels of confining stress. However, for the determination of the peak friction angle, only the test consolidated at the confining stress closer to the in-situ stress condition was considered, assuming zero cohesion. </w:t>
      </w:r>
    </w:p>
    <w:p w14:paraId="3A06CA12" w14:textId="77777777" w:rsidR="002448F4" w:rsidRPr="00C82C19" w:rsidRDefault="002448F4" w:rsidP="00C82C19">
      <w:pPr>
        <w:spacing w:line="360" w:lineRule="auto"/>
        <w:rPr>
          <w:rFonts w:ascii="Arial" w:hAnsi="Arial" w:cs="Arial"/>
          <w:lang w:val="en-GB"/>
        </w:rPr>
      </w:pPr>
    </w:p>
    <w:p w14:paraId="64F55ED1" w14:textId="1428D041" w:rsidR="00C82C19" w:rsidRDefault="00700134" w:rsidP="00C82C19">
      <w:pPr>
        <w:spacing w:line="360" w:lineRule="auto"/>
        <w:rPr>
          <w:rFonts w:ascii="Arial" w:hAnsi="Arial" w:cs="Arial"/>
          <w:b/>
          <w:bCs/>
          <w:sz w:val="32"/>
          <w:szCs w:val="32"/>
          <w:lang w:val="en-GB"/>
        </w:rPr>
      </w:pPr>
      <w:r>
        <w:rPr>
          <w:rFonts w:ascii="Arial" w:hAnsi="Arial" w:cs="Arial"/>
          <w:b/>
          <w:bCs/>
          <w:sz w:val="32"/>
          <w:szCs w:val="32"/>
          <w:lang w:val="en-GB"/>
        </w:rPr>
        <w:t>Experimental</w:t>
      </w:r>
      <w:r w:rsidR="004A1378">
        <w:rPr>
          <w:rFonts w:ascii="Arial" w:hAnsi="Arial" w:cs="Arial"/>
          <w:b/>
          <w:bCs/>
          <w:sz w:val="32"/>
          <w:szCs w:val="32"/>
          <w:lang w:val="en-GB"/>
        </w:rPr>
        <w:t xml:space="preserve"> </w:t>
      </w:r>
      <w:r w:rsidR="0096362B">
        <w:rPr>
          <w:rFonts w:ascii="Arial" w:hAnsi="Arial" w:cs="Arial"/>
          <w:b/>
          <w:bCs/>
          <w:sz w:val="32"/>
          <w:szCs w:val="32"/>
          <w:lang w:val="en-GB"/>
        </w:rPr>
        <w:t xml:space="preserve">Soil </w:t>
      </w:r>
      <w:r w:rsidR="004A1378">
        <w:rPr>
          <w:rFonts w:ascii="Arial" w:hAnsi="Arial" w:cs="Arial"/>
          <w:b/>
          <w:bCs/>
          <w:sz w:val="32"/>
          <w:szCs w:val="32"/>
          <w:lang w:val="en-GB"/>
        </w:rPr>
        <w:t>W</w:t>
      </w:r>
      <w:r w:rsidR="0096362B">
        <w:rPr>
          <w:rFonts w:ascii="Arial" w:hAnsi="Arial" w:cs="Arial"/>
          <w:b/>
          <w:bCs/>
          <w:sz w:val="32"/>
          <w:szCs w:val="32"/>
          <w:lang w:val="en-GB"/>
        </w:rPr>
        <w:t xml:space="preserve">ater </w:t>
      </w:r>
      <w:r w:rsidR="004A1378">
        <w:rPr>
          <w:rFonts w:ascii="Arial" w:hAnsi="Arial" w:cs="Arial"/>
          <w:b/>
          <w:bCs/>
          <w:sz w:val="32"/>
          <w:szCs w:val="32"/>
          <w:lang w:val="en-GB"/>
        </w:rPr>
        <w:t>Retention C</w:t>
      </w:r>
      <w:r w:rsidR="0096362B">
        <w:rPr>
          <w:rFonts w:ascii="Arial" w:hAnsi="Arial" w:cs="Arial"/>
          <w:b/>
          <w:bCs/>
          <w:sz w:val="32"/>
          <w:szCs w:val="32"/>
          <w:lang w:val="en-GB"/>
        </w:rPr>
        <w:t xml:space="preserve">urves </w:t>
      </w:r>
      <w:r w:rsidR="004A1378">
        <w:rPr>
          <w:rFonts w:ascii="Arial" w:hAnsi="Arial" w:cs="Arial"/>
          <w:b/>
          <w:bCs/>
          <w:sz w:val="32"/>
          <w:szCs w:val="32"/>
          <w:lang w:val="en-GB"/>
        </w:rPr>
        <w:t xml:space="preserve">(SWRCs) </w:t>
      </w:r>
      <w:r w:rsidR="0096362B">
        <w:rPr>
          <w:rFonts w:ascii="Arial" w:hAnsi="Arial" w:cs="Arial"/>
          <w:b/>
          <w:bCs/>
          <w:sz w:val="32"/>
          <w:szCs w:val="32"/>
          <w:lang w:val="en-GB"/>
        </w:rPr>
        <w:t>determination</w:t>
      </w:r>
    </w:p>
    <w:p w14:paraId="5B3237CC" w14:textId="435584C2" w:rsidR="004A1378" w:rsidRDefault="004A1378" w:rsidP="004A1378">
      <w:pPr>
        <w:spacing w:line="360" w:lineRule="auto"/>
        <w:rPr>
          <w:rFonts w:ascii="Arial" w:hAnsi="Arial" w:cs="Arial"/>
          <w:lang w:val="en-GB"/>
        </w:rPr>
      </w:pPr>
      <w:r w:rsidRPr="004A1378">
        <w:rPr>
          <w:rFonts w:ascii="Arial" w:hAnsi="Arial" w:cs="Arial"/>
          <w:lang w:val="en-GB"/>
        </w:rPr>
        <w:t xml:space="preserve">For the soil samples collected from the </w:t>
      </w:r>
      <w:proofErr w:type="spellStart"/>
      <w:r w:rsidRPr="004A1378">
        <w:rPr>
          <w:rFonts w:ascii="Arial" w:hAnsi="Arial" w:cs="Arial"/>
          <w:lang w:val="en-GB"/>
        </w:rPr>
        <w:t>Grizzaga</w:t>
      </w:r>
      <w:proofErr w:type="spellEnd"/>
      <w:r w:rsidRPr="004A1378">
        <w:rPr>
          <w:rFonts w:ascii="Arial" w:hAnsi="Arial" w:cs="Arial"/>
          <w:lang w:val="en-GB"/>
        </w:rPr>
        <w:t xml:space="preserve"> and Panaro river sites, experimental SWRCs on undisturbed samples were available for each soil type. Experimental determination of SWRCs was carried out through two types of laboratory tests. The first was performed using the Ku-pF apparatus (Umwelt-</w:t>
      </w:r>
      <w:proofErr w:type="spellStart"/>
      <w:r w:rsidRPr="004A1378">
        <w:rPr>
          <w:rFonts w:ascii="Arial" w:hAnsi="Arial" w:cs="Arial"/>
          <w:lang w:val="en-GB"/>
        </w:rPr>
        <w:t>Geräte</w:t>
      </w:r>
      <w:proofErr w:type="spellEnd"/>
      <w:r w:rsidRPr="004A1378">
        <w:rPr>
          <w:rFonts w:ascii="Arial" w:hAnsi="Arial" w:cs="Arial"/>
          <w:lang w:val="en-GB"/>
        </w:rPr>
        <w:t xml:space="preserve">-Technik GmbH, </w:t>
      </w:r>
      <w:proofErr w:type="spellStart"/>
      <w:r w:rsidRPr="004A1378">
        <w:rPr>
          <w:rFonts w:ascii="Arial" w:hAnsi="Arial" w:cs="Arial"/>
          <w:lang w:val="en-GB"/>
        </w:rPr>
        <w:t>Müncheberg</w:t>
      </w:r>
      <w:proofErr w:type="spellEnd"/>
      <w:r w:rsidRPr="004A1378">
        <w:rPr>
          <w:rFonts w:ascii="Arial" w:hAnsi="Arial" w:cs="Arial"/>
          <w:lang w:val="en-GB"/>
        </w:rPr>
        <w:t>, Germany), which allowed measurement of the soil water retention curve (SWRC) from saturation (0 kPa) down to the lower limit of tensiometer readings (approximately –70 kPa)</w:t>
      </w:r>
      <w:r>
        <w:rPr>
          <w:rFonts w:ascii="Arial" w:hAnsi="Arial" w:cs="Arial"/>
          <w:lang w:val="en-GB"/>
        </w:rPr>
        <w:t xml:space="preserve">. </w:t>
      </w:r>
      <w:r w:rsidRPr="004A1378">
        <w:rPr>
          <w:rFonts w:ascii="Arial" w:hAnsi="Arial" w:cs="Arial"/>
          <w:lang w:val="en-GB"/>
        </w:rPr>
        <w:t xml:space="preserve">For higher suction values, </w:t>
      </w:r>
      <w:r w:rsidRPr="004A1378">
        <w:rPr>
          <w:rFonts w:ascii="Arial" w:hAnsi="Arial" w:cs="Arial"/>
          <w:lang w:val="en-GB"/>
        </w:rPr>
        <w:lastRenderedPageBreak/>
        <w:t>measurements were performed using the WP4C dewpoint potentiometer (METER Group, Inc., Pullman, WA, USA). The WP4C provides the total water potential as the sum of the osmotic and matric potentials. The osmotic potential was estimated from the electrical conductivity (</w:t>
      </w:r>
      <w:proofErr w:type="spellStart"/>
      <w:r w:rsidRPr="004A1378">
        <w:rPr>
          <w:rFonts w:ascii="Arial" w:hAnsi="Arial" w:cs="Arial"/>
          <w:lang w:val="en-GB"/>
        </w:rPr>
        <w:t>ECe</w:t>
      </w:r>
      <w:proofErr w:type="spellEnd"/>
      <w:r w:rsidRPr="004A1378">
        <w:rPr>
          <w:rFonts w:ascii="Arial" w:hAnsi="Arial" w:cs="Arial"/>
          <w:lang w:val="en-GB"/>
        </w:rPr>
        <w:t>) of the saturated paste extract, and the matric potential was obtained by subtracting the osmotic component from the total water potential</w:t>
      </w:r>
      <w:r>
        <w:rPr>
          <w:rFonts w:ascii="Arial" w:hAnsi="Arial" w:cs="Arial"/>
          <w:lang w:val="en-GB"/>
        </w:rPr>
        <w:t>.</w:t>
      </w:r>
    </w:p>
    <w:p w14:paraId="42D255A2" w14:textId="77777777" w:rsidR="002448F4" w:rsidRDefault="002448F4" w:rsidP="004A1378">
      <w:pPr>
        <w:spacing w:line="360" w:lineRule="auto"/>
        <w:rPr>
          <w:rFonts w:ascii="Arial" w:hAnsi="Arial" w:cs="Arial"/>
          <w:lang w:val="en-GB"/>
        </w:rPr>
      </w:pPr>
    </w:p>
    <w:p w14:paraId="44BF7301" w14:textId="674A8E6C" w:rsidR="00700134" w:rsidRPr="00700134" w:rsidRDefault="00EE2E76" w:rsidP="004A1378">
      <w:pPr>
        <w:spacing w:line="360" w:lineRule="auto"/>
        <w:rPr>
          <w:rFonts w:ascii="Arial" w:hAnsi="Arial" w:cs="Arial"/>
          <w:b/>
          <w:bCs/>
          <w:sz w:val="32"/>
          <w:szCs w:val="32"/>
        </w:rPr>
      </w:pPr>
      <w:r>
        <w:rPr>
          <w:rFonts w:ascii="Arial" w:hAnsi="Arial" w:cs="Arial"/>
          <w:b/>
          <w:bCs/>
          <w:sz w:val="32"/>
          <w:szCs w:val="32"/>
        </w:rPr>
        <w:t>Data r</w:t>
      </w:r>
      <w:r w:rsidR="00700134" w:rsidRPr="00700134">
        <w:rPr>
          <w:rFonts w:ascii="Arial" w:hAnsi="Arial" w:cs="Arial"/>
          <w:b/>
          <w:bCs/>
          <w:sz w:val="32"/>
          <w:szCs w:val="32"/>
        </w:rPr>
        <w:t xml:space="preserve">epository </w:t>
      </w:r>
      <w:proofErr w:type="spellStart"/>
      <w:r w:rsidR="00700134" w:rsidRPr="00700134">
        <w:rPr>
          <w:rFonts w:ascii="Arial" w:hAnsi="Arial" w:cs="Arial"/>
          <w:b/>
          <w:bCs/>
          <w:sz w:val="32"/>
          <w:szCs w:val="32"/>
        </w:rPr>
        <w:t>content</w:t>
      </w:r>
      <w:r>
        <w:rPr>
          <w:rFonts w:ascii="Arial" w:hAnsi="Arial" w:cs="Arial"/>
          <w:b/>
          <w:bCs/>
          <w:sz w:val="32"/>
          <w:szCs w:val="32"/>
        </w:rPr>
        <w:t>s</w:t>
      </w:r>
      <w:proofErr w:type="spellEnd"/>
    </w:p>
    <w:p w14:paraId="5395491F" w14:textId="77777777" w:rsidR="00EE2E76" w:rsidRPr="00EE2E76" w:rsidRDefault="00EE2E76" w:rsidP="00EE2E76">
      <w:pPr>
        <w:spacing w:line="360" w:lineRule="auto"/>
        <w:rPr>
          <w:rFonts w:ascii="Arial" w:hAnsi="Arial" w:cs="Arial"/>
          <w:lang w:val="en-GB"/>
        </w:rPr>
      </w:pPr>
      <w:r w:rsidRPr="00EE2E76">
        <w:rPr>
          <w:rFonts w:ascii="Arial" w:hAnsi="Arial" w:cs="Arial"/>
          <w:lang w:val="en-GB"/>
        </w:rPr>
        <w:t xml:space="preserve">The folder </w:t>
      </w:r>
      <w:r w:rsidRPr="00EE2E76">
        <w:rPr>
          <w:rFonts w:ascii="Arial" w:hAnsi="Arial" w:cs="Arial"/>
          <w:b/>
          <w:bCs/>
          <w:lang w:val="en-GB"/>
        </w:rPr>
        <w:t>“RAW DATA.zip”</w:t>
      </w:r>
      <w:r w:rsidRPr="00EE2E76">
        <w:rPr>
          <w:rFonts w:ascii="Arial" w:hAnsi="Arial" w:cs="Arial"/>
          <w:lang w:val="en-GB"/>
        </w:rPr>
        <w:t xml:space="preserve"> contains the database of data collected during the investigation period, organized into the following subfolders:</w:t>
      </w:r>
    </w:p>
    <w:p w14:paraId="2123065A" w14:textId="77777777" w:rsidR="00EE2E76" w:rsidRPr="00EE2E76" w:rsidRDefault="00EE2E76" w:rsidP="00EE2E76">
      <w:pPr>
        <w:pStyle w:val="ListParagraph"/>
        <w:numPr>
          <w:ilvl w:val="0"/>
          <w:numId w:val="2"/>
        </w:numPr>
        <w:spacing w:line="360" w:lineRule="auto"/>
        <w:rPr>
          <w:rFonts w:ascii="Arial" w:hAnsi="Arial" w:cs="Arial"/>
          <w:lang w:val="en-GB"/>
        </w:rPr>
      </w:pPr>
      <w:r w:rsidRPr="00EE2E76">
        <w:rPr>
          <w:rFonts w:ascii="Arial" w:hAnsi="Arial" w:cs="Arial"/>
          <w:b/>
          <w:bCs/>
          <w:lang w:val="en-GB"/>
        </w:rPr>
        <w:t>Boreholes:</w:t>
      </w:r>
      <w:r w:rsidRPr="00EE2E76">
        <w:rPr>
          <w:rFonts w:ascii="Arial" w:hAnsi="Arial" w:cs="Arial"/>
          <w:lang w:val="en-GB"/>
        </w:rPr>
        <w:t xml:space="preserve"> contains all borehole logs in PDF format, organized by river.</w:t>
      </w:r>
    </w:p>
    <w:p w14:paraId="57B7673C" w14:textId="4924B178" w:rsidR="00EE2E76" w:rsidRPr="00EE2E76" w:rsidRDefault="00EE2E76" w:rsidP="00EE2E76">
      <w:pPr>
        <w:pStyle w:val="ListParagraph"/>
        <w:numPr>
          <w:ilvl w:val="0"/>
          <w:numId w:val="2"/>
        </w:numPr>
        <w:spacing w:line="360" w:lineRule="auto"/>
        <w:rPr>
          <w:rFonts w:ascii="Arial" w:hAnsi="Arial" w:cs="Arial"/>
          <w:lang w:val="en-GB"/>
        </w:rPr>
      </w:pPr>
      <w:proofErr w:type="spellStart"/>
      <w:r w:rsidRPr="00EE2E76">
        <w:rPr>
          <w:rFonts w:ascii="Arial" w:hAnsi="Arial" w:cs="Arial"/>
          <w:b/>
          <w:bCs/>
          <w:lang w:val="en-GB"/>
        </w:rPr>
        <w:t>CPTs_</w:t>
      </w:r>
      <w:proofErr w:type="gramStart"/>
      <w:r w:rsidRPr="00EE2E76">
        <w:rPr>
          <w:rFonts w:ascii="Arial" w:hAnsi="Arial" w:cs="Arial"/>
          <w:b/>
          <w:bCs/>
          <w:lang w:val="en-GB"/>
        </w:rPr>
        <w:t>location</w:t>
      </w:r>
      <w:proofErr w:type="spellEnd"/>
      <w:r w:rsidRPr="00EE2E76">
        <w:rPr>
          <w:rFonts w:ascii="Arial" w:hAnsi="Arial" w:cs="Arial"/>
          <w:b/>
          <w:bCs/>
          <w:lang w:val="en-GB"/>
        </w:rPr>
        <w:t>:</w:t>
      </w:r>
      <w:proofErr w:type="gramEnd"/>
      <w:r w:rsidRPr="00EE2E76">
        <w:rPr>
          <w:rFonts w:ascii="Arial" w:hAnsi="Arial" w:cs="Arial"/>
          <w:lang w:val="en-GB"/>
        </w:rPr>
        <w:t xml:space="preserve"> includes a </w:t>
      </w:r>
      <w:proofErr w:type="spellStart"/>
      <w:r>
        <w:rPr>
          <w:rFonts w:ascii="Arial" w:hAnsi="Arial" w:cs="Arial"/>
          <w:lang w:val="en-GB"/>
        </w:rPr>
        <w:t>kmz</w:t>
      </w:r>
      <w:proofErr w:type="spellEnd"/>
      <w:r w:rsidRPr="00EE2E76">
        <w:rPr>
          <w:rFonts w:ascii="Arial" w:hAnsi="Arial" w:cs="Arial"/>
          <w:lang w:val="en-GB"/>
        </w:rPr>
        <w:t xml:space="preserve"> file showing the locations of the investigation points (CPTs and boreholes).</w:t>
      </w:r>
    </w:p>
    <w:p w14:paraId="32006002" w14:textId="012D20AD" w:rsidR="00EE2E76" w:rsidRPr="00EE2E76" w:rsidRDefault="00EE2E76" w:rsidP="00EE2E76">
      <w:pPr>
        <w:pStyle w:val="ListParagraph"/>
        <w:numPr>
          <w:ilvl w:val="0"/>
          <w:numId w:val="2"/>
        </w:numPr>
        <w:spacing w:line="360" w:lineRule="auto"/>
        <w:rPr>
          <w:rFonts w:ascii="Arial" w:hAnsi="Arial" w:cs="Arial"/>
          <w:lang w:val="en-GB"/>
        </w:rPr>
      </w:pPr>
      <w:proofErr w:type="spellStart"/>
      <w:r w:rsidRPr="00EE2E76">
        <w:rPr>
          <w:rFonts w:ascii="Arial" w:hAnsi="Arial" w:cs="Arial"/>
          <w:b/>
          <w:bCs/>
          <w:lang w:val="en-GB"/>
        </w:rPr>
        <w:t>CPTs_results</w:t>
      </w:r>
      <w:proofErr w:type="spellEnd"/>
      <w:r w:rsidRPr="00EE2E76">
        <w:rPr>
          <w:rFonts w:ascii="Arial" w:hAnsi="Arial" w:cs="Arial"/>
          <w:b/>
          <w:bCs/>
          <w:lang w:val="en-GB"/>
        </w:rPr>
        <w:t>:</w:t>
      </w:r>
      <w:r w:rsidRPr="00EE2E76">
        <w:rPr>
          <w:rFonts w:ascii="Arial" w:hAnsi="Arial" w:cs="Arial"/>
          <w:lang w:val="en-GB"/>
        </w:rPr>
        <w:t xml:space="preserve"> organized</w:t>
      </w:r>
      <w:r>
        <w:rPr>
          <w:rFonts w:ascii="Arial" w:hAnsi="Arial" w:cs="Arial"/>
          <w:lang w:val="en-GB"/>
        </w:rPr>
        <w:t xml:space="preserve"> in subfolder</w:t>
      </w:r>
      <w:r w:rsidRPr="00EE2E76">
        <w:rPr>
          <w:rFonts w:ascii="Arial" w:hAnsi="Arial" w:cs="Arial"/>
          <w:lang w:val="en-GB"/>
        </w:rPr>
        <w:t xml:space="preserve"> by river</w:t>
      </w:r>
      <w:r>
        <w:rPr>
          <w:rFonts w:ascii="Arial" w:hAnsi="Arial" w:cs="Arial"/>
          <w:lang w:val="en-GB"/>
        </w:rPr>
        <w:t xml:space="preserve">, </w:t>
      </w:r>
      <w:r w:rsidRPr="00EE2E76">
        <w:rPr>
          <w:rFonts w:ascii="Arial" w:hAnsi="Arial" w:cs="Arial"/>
          <w:lang w:val="en-GB"/>
        </w:rPr>
        <w:t>contains Excel spreadsheets, including the following parameters: depth (z), cone tip resistance (q</w:t>
      </w:r>
      <w:r w:rsidRPr="00EE2E76">
        <w:rPr>
          <w:rFonts w:ascii="Arial" w:hAnsi="Arial" w:cs="Arial"/>
          <w:vertAlign w:val="subscript"/>
          <w:lang w:val="en-GB"/>
        </w:rPr>
        <w:t>c</w:t>
      </w:r>
      <w:r w:rsidRPr="00EE2E76">
        <w:rPr>
          <w:rFonts w:ascii="Arial" w:hAnsi="Arial" w:cs="Arial"/>
          <w:lang w:val="en-GB"/>
        </w:rPr>
        <w:t>), sleeve friction (f</w:t>
      </w:r>
      <w:r w:rsidRPr="00EE2E76">
        <w:rPr>
          <w:rFonts w:ascii="Arial" w:hAnsi="Arial" w:cs="Arial"/>
          <w:vertAlign w:val="subscript"/>
          <w:lang w:val="en-GB"/>
        </w:rPr>
        <w:t>s</w:t>
      </w:r>
      <w:r w:rsidRPr="00EE2E76">
        <w:rPr>
          <w:rFonts w:ascii="Arial" w:hAnsi="Arial" w:cs="Arial"/>
          <w:lang w:val="en-GB"/>
        </w:rPr>
        <w:t>), pore pressure (u), geographic coordinates (WGS-84) for each test, and groundwater depth.</w:t>
      </w:r>
    </w:p>
    <w:p w14:paraId="53700631" w14:textId="20B9307E" w:rsidR="00EE2E76" w:rsidRDefault="00EE2E76" w:rsidP="00EE2E76">
      <w:pPr>
        <w:pStyle w:val="ListParagraph"/>
        <w:numPr>
          <w:ilvl w:val="0"/>
          <w:numId w:val="2"/>
        </w:numPr>
        <w:spacing w:line="360" w:lineRule="auto"/>
        <w:rPr>
          <w:rFonts w:ascii="Arial" w:hAnsi="Arial" w:cs="Arial"/>
          <w:lang w:val="en-GB"/>
        </w:rPr>
      </w:pPr>
      <w:proofErr w:type="spellStart"/>
      <w:r w:rsidRPr="00EE2E76">
        <w:rPr>
          <w:rFonts w:ascii="Arial" w:hAnsi="Arial" w:cs="Arial"/>
          <w:b/>
          <w:bCs/>
          <w:lang w:val="en-GB"/>
        </w:rPr>
        <w:t>Experimental_SWRCs</w:t>
      </w:r>
      <w:proofErr w:type="spellEnd"/>
      <w:r w:rsidRPr="00EE2E76">
        <w:rPr>
          <w:rFonts w:ascii="Arial" w:hAnsi="Arial" w:cs="Arial"/>
          <w:b/>
          <w:bCs/>
          <w:lang w:val="en-GB"/>
        </w:rPr>
        <w:t>:</w:t>
      </w:r>
      <w:r w:rsidRPr="00EE2E76">
        <w:rPr>
          <w:rFonts w:ascii="Arial" w:hAnsi="Arial" w:cs="Arial"/>
          <w:lang w:val="en-GB"/>
        </w:rPr>
        <w:t xml:space="preserve"> contains Excel spreadsheets organized by river, reporting the experimental Soil Water Retention Curves (SWRCs). The data include suction (s), volumetric water content (</w:t>
      </w:r>
      <w:r w:rsidRPr="00EE2E76">
        <w:rPr>
          <w:rFonts w:ascii="Arial" w:hAnsi="Arial" w:cs="Arial"/>
        </w:rPr>
        <w:t>ϑ</w:t>
      </w:r>
      <w:r w:rsidRPr="00EE2E76">
        <w:rPr>
          <w:rFonts w:ascii="Arial" w:hAnsi="Arial" w:cs="Arial"/>
          <w:lang w:val="en-GB"/>
        </w:rPr>
        <w:t>), degree of saturation (S</w:t>
      </w:r>
      <w:r w:rsidRPr="00EE2E76">
        <w:rPr>
          <w:rFonts w:ascii="Arial" w:hAnsi="Arial" w:cs="Arial"/>
          <w:vertAlign w:val="subscript"/>
          <w:lang w:val="en-GB"/>
        </w:rPr>
        <w:t>r</w:t>
      </w:r>
      <w:r w:rsidRPr="00EE2E76">
        <w:rPr>
          <w:rFonts w:ascii="Arial" w:hAnsi="Arial" w:cs="Arial"/>
          <w:lang w:val="en-GB"/>
        </w:rPr>
        <w:t>), saturated hydraulic conductivity (</w:t>
      </w:r>
      <w:proofErr w:type="spellStart"/>
      <w:r w:rsidRPr="00EE2E76">
        <w:rPr>
          <w:rFonts w:ascii="Arial" w:hAnsi="Arial" w:cs="Arial"/>
          <w:lang w:val="en-GB"/>
        </w:rPr>
        <w:t>ksat</w:t>
      </w:r>
      <w:proofErr w:type="spellEnd"/>
      <w:r w:rsidRPr="00EE2E76">
        <w:rPr>
          <w:rFonts w:ascii="Arial" w:hAnsi="Arial" w:cs="Arial"/>
          <w:lang w:val="en-GB"/>
        </w:rPr>
        <w:t>), residual and saturated volumetric water contents (</w:t>
      </w:r>
      <w:r w:rsidRPr="00EE2E76">
        <w:rPr>
          <w:rFonts w:ascii="Arial" w:hAnsi="Arial" w:cs="Arial"/>
        </w:rPr>
        <w:t>ϑ</w:t>
      </w:r>
      <w:r w:rsidRPr="00EE2E76">
        <w:rPr>
          <w:rFonts w:ascii="Arial" w:hAnsi="Arial" w:cs="Arial"/>
          <w:vertAlign w:val="subscript"/>
          <w:lang w:val="en-GB"/>
        </w:rPr>
        <w:t>r</w:t>
      </w:r>
      <w:r w:rsidRPr="00EE2E76">
        <w:rPr>
          <w:rFonts w:ascii="Arial" w:hAnsi="Arial" w:cs="Arial"/>
          <w:lang w:val="en-GB"/>
        </w:rPr>
        <w:t xml:space="preserve"> and </w:t>
      </w:r>
      <w:r w:rsidRPr="00EE2E76">
        <w:rPr>
          <w:rFonts w:ascii="Arial" w:hAnsi="Arial" w:cs="Arial"/>
        </w:rPr>
        <w:t>ϑ</w:t>
      </w:r>
      <w:r w:rsidRPr="00EE2E76">
        <w:rPr>
          <w:rFonts w:ascii="Arial" w:hAnsi="Arial" w:cs="Arial"/>
          <w:vertAlign w:val="subscript"/>
          <w:lang w:val="en-GB"/>
        </w:rPr>
        <w:t>s</w:t>
      </w:r>
      <w:r w:rsidRPr="00EE2E76">
        <w:rPr>
          <w:rFonts w:ascii="Arial" w:hAnsi="Arial" w:cs="Arial"/>
          <w:lang w:val="en-GB"/>
        </w:rPr>
        <w:t xml:space="preserve">), and the fitting parameters of the </w:t>
      </w:r>
      <w:r w:rsidRPr="00EE2E76">
        <w:rPr>
          <w:rFonts w:ascii="Arial" w:hAnsi="Arial" w:cs="Arial"/>
          <w:lang w:val="en-GB"/>
        </w:rPr>
        <w:t>modelled</w:t>
      </w:r>
      <w:r w:rsidRPr="00EE2E76">
        <w:rPr>
          <w:rFonts w:ascii="Arial" w:hAnsi="Arial" w:cs="Arial"/>
          <w:lang w:val="en-GB"/>
        </w:rPr>
        <w:t xml:space="preserve"> curve according to the Van </w:t>
      </w:r>
      <w:proofErr w:type="spellStart"/>
      <w:r w:rsidRPr="00EE2E76">
        <w:rPr>
          <w:rFonts w:ascii="Arial" w:hAnsi="Arial" w:cs="Arial"/>
          <w:lang w:val="en-GB"/>
        </w:rPr>
        <w:t>Genuchten</w:t>
      </w:r>
      <w:proofErr w:type="spellEnd"/>
      <w:r w:rsidRPr="00EE2E76">
        <w:rPr>
          <w:rFonts w:ascii="Arial" w:hAnsi="Arial" w:cs="Arial"/>
          <w:lang w:val="en-GB"/>
        </w:rPr>
        <w:t xml:space="preserve"> model (</w:t>
      </w:r>
      <w:r w:rsidRPr="00EE2E76">
        <w:rPr>
          <w:rFonts w:ascii="Arial" w:hAnsi="Arial" w:cs="Arial"/>
          <w:lang w:val="en-GB"/>
        </w:rPr>
        <w:t>a</w:t>
      </w:r>
      <w:r w:rsidRPr="00EE2E76">
        <w:rPr>
          <w:rFonts w:ascii="Arial" w:hAnsi="Arial" w:cs="Arial"/>
          <w:lang w:val="en-GB"/>
        </w:rPr>
        <w:t xml:space="preserve"> and n).</w:t>
      </w:r>
    </w:p>
    <w:p w14:paraId="12C4247D" w14:textId="19A07963" w:rsidR="00EE2E76" w:rsidRPr="00EE2E76" w:rsidRDefault="00EE2E76" w:rsidP="00EE2E76">
      <w:pPr>
        <w:pStyle w:val="ListParagraph"/>
        <w:numPr>
          <w:ilvl w:val="0"/>
          <w:numId w:val="2"/>
        </w:numPr>
        <w:spacing w:line="360" w:lineRule="auto"/>
        <w:rPr>
          <w:rFonts w:ascii="Arial" w:hAnsi="Arial" w:cs="Arial"/>
          <w:lang w:val="en-GB"/>
        </w:rPr>
      </w:pPr>
      <w:proofErr w:type="spellStart"/>
      <w:r>
        <w:rPr>
          <w:rFonts w:ascii="Arial" w:hAnsi="Arial" w:cs="Arial"/>
          <w:b/>
          <w:bCs/>
          <w:lang w:val="en-GB"/>
        </w:rPr>
        <w:t>Grain_size_</w:t>
      </w:r>
      <w:proofErr w:type="gramStart"/>
      <w:r>
        <w:rPr>
          <w:rFonts w:ascii="Arial" w:hAnsi="Arial" w:cs="Arial"/>
          <w:b/>
          <w:bCs/>
          <w:lang w:val="en-GB"/>
        </w:rPr>
        <w:t>distribution</w:t>
      </w:r>
      <w:proofErr w:type="spellEnd"/>
      <w:r w:rsidRPr="00EE2E76">
        <w:rPr>
          <w:rFonts w:ascii="Arial" w:hAnsi="Arial" w:cs="Arial"/>
          <w:b/>
          <w:bCs/>
          <w:lang w:val="en-GB"/>
        </w:rPr>
        <w:t>:</w:t>
      </w:r>
      <w:proofErr w:type="gramEnd"/>
      <w:r w:rsidRPr="00EE2E76">
        <w:rPr>
          <w:rFonts w:ascii="Arial" w:hAnsi="Arial" w:cs="Arial"/>
          <w:lang w:val="en-GB"/>
        </w:rPr>
        <w:t xml:space="preserve"> contains PDF files organized by river, reporting the grain-size distribution curves obtained for each undisturbed soil sample.</w:t>
      </w:r>
    </w:p>
    <w:p w14:paraId="0BAA5AFF" w14:textId="53BF825B" w:rsidR="00EE2E76" w:rsidRDefault="00EE2E76" w:rsidP="00EE2E76">
      <w:pPr>
        <w:pStyle w:val="ListParagraph"/>
        <w:numPr>
          <w:ilvl w:val="0"/>
          <w:numId w:val="2"/>
        </w:numPr>
        <w:spacing w:line="360" w:lineRule="auto"/>
        <w:rPr>
          <w:rFonts w:ascii="Arial" w:hAnsi="Arial" w:cs="Arial"/>
          <w:lang w:val="en-GB"/>
        </w:rPr>
      </w:pPr>
      <w:proofErr w:type="spellStart"/>
      <w:r w:rsidRPr="00EE2E76">
        <w:rPr>
          <w:rFonts w:ascii="Arial" w:hAnsi="Arial" w:cs="Arial"/>
          <w:b/>
          <w:bCs/>
          <w:lang w:val="en-GB"/>
        </w:rPr>
        <w:t>Laboratory_tests</w:t>
      </w:r>
      <w:proofErr w:type="spellEnd"/>
      <w:r w:rsidRPr="00EE2E76">
        <w:rPr>
          <w:rFonts w:ascii="Arial" w:hAnsi="Arial" w:cs="Arial"/>
          <w:b/>
          <w:bCs/>
          <w:lang w:val="en-GB"/>
        </w:rPr>
        <w:t>:</w:t>
      </w:r>
      <w:r w:rsidRPr="00EE2E76">
        <w:rPr>
          <w:rFonts w:ascii="Arial" w:hAnsi="Arial" w:cs="Arial"/>
          <w:lang w:val="en-GB"/>
        </w:rPr>
        <w:t xml:space="preserve"> organized in subfolders by river, containing Excel files—one for each undisturbed sample—reporting the interpretation of residual shear tests for the </w:t>
      </w:r>
      <w:proofErr w:type="spellStart"/>
      <w:r w:rsidRPr="00EE2E76">
        <w:rPr>
          <w:rFonts w:ascii="Arial" w:hAnsi="Arial" w:cs="Arial"/>
          <w:lang w:val="en-GB"/>
        </w:rPr>
        <w:t>Grizzaga</w:t>
      </w:r>
      <w:proofErr w:type="spellEnd"/>
      <w:r w:rsidRPr="00EE2E76">
        <w:rPr>
          <w:rFonts w:ascii="Arial" w:hAnsi="Arial" w:cs="Arial"/>
          <w:lang w:val="en-GB"/>
        </w:rPr>
        <w:t xml:space="preserve"> River, and direct shear and triaxial </w:t>
      </w:r>
      <w:r>
        <w:rPr>
          <w:rFonts w:ascii="Arial" w:hAnsi="Arial" w:cs="Arial"/>
          <w:lang w:val="en-GB"/>
        </w:rPr>
        <w:t xml:space="preserve">shear </w:t>
      </w:r>
      <w:r w:rsidRPr="00EE2E76">
        <w:rPr>
          <w:rFonts w:ascii="Arial" w:hAnsi="Arial" w:cs="Arial"/>
          <w:lang w:val="en-GB"/>
        </w:rPr>
        <w:t xml:space="preserve">tests for the Panaro and </w:t>
      </w:r>
      <w:proofErr w:type="spellStart"/>
      <w:r w:rsidRPr="00EE2E76">
        <w:rPr>
          <w:rFonts w:ascii="Arial" w:hAnsi="Arial" w:cs="Arial"/>
          <w:lang w:val="en-GB"/>
        </w:rPr>
        <w:t>Tagliamento</w:t>
      </w:r>
      <w:proofErr w:type="spellEnd"/>
      <w:r w:rsidRPr="00EE2E76">
        <w:rPr>
          <w:rFonts w:ascii="Arial" w:hAnsi="Arial" w:cs="Arial"/>
          <w:lang w:val="en-GB"/>
        </w:rPr>
        <w:t xml:space="preserve"> Rivers.</w:t>
      </w:r>
    </w:p>
    <w:p w14:paraId="10029589" w14:textId="77777777" w:rsidR="001850FE" w:rsidRPr="001850FE" w:rsidRDefault="001850FE" w:rsidP="001850FE">
      <w:pPr>
        <w:spacing w:line="360" w:lineRule="auto"/>
        <w:ind w:left="360"/>
        <w:rPr>
          <w:rFonts w:ascii="Arial" w:hAnsi="Arial" w:cs="Arial"/>
          <w:lang w:val="en-GB"/>
        </w:rPr>
      </w:pPr>
    </w:p>
    <w:p w14:paraId="77E44C89" w14:textId="28608EF7" w:rsidR="001850FE" w:rsidRPr="001850FE" w:rsidRDefault="001850FE" w:rsidP="001850FE">
      <w:pPr>
        <w:spacing w:line="360" w:lineRule="auto"/>
        <w:rPr>
          <w:rFonts w:ascii="Arial" w:hAnsi="Arial" w:cs="Arial"/>
          <w:b/>
          <w:bCs/>
          <w:sz w:val="32"/>
          <w:szCs w:val="32"/>
          <w:lang w:val="en-GB"/>
        </w:rPr>
      </w:pPr>
      <w:r w:rsidRPr="001850FE">
        <w:rPr>
          <w:rFonts w:ascii="Arial" w:hAnsi="Arial" w:cs="Arial"/>
          <w:b/>
          <w:bCs/>
          <w:sz w:val="32"/>
          <w:szCs w:val="32"/>
          <w:lang w:val="en-GB"/>
        </w:rPr>
        <w:lastRenderedPageBreak/>
        <w:t>Data Format</w:t>
      </w:r>
    </w:p>
    <w:p w14:paraId="0C592CAB" w14:textId="77777777" w:rsidR="001850FE" w:rsidRPr="001850FE" w:rsidRDefault="001850FE" w:rsidP="001850FE">
      <w:pPr>
        <w:spacing w:line="360" w:lineRule="auto"/>
        <w:rPr>
          <w:rFonts w:ascii="Arial" w:hAnsi="Arial" w:cs="Arial"/>
          <w:lang w:val="en-GB"/>
        </w:rPr>
      </w:pPr>
      <w:r w:rsidRPr="001850FE">
        <w:rPr>
          <w:rFonts w:ascii="Arial" w:hAnsi="Arial" w:cs="Arial"/>
          <w:lang w:val="en-GB"/>
        </w:rPr>
        <w:t xml:space="preserve">All tabular data are provided in </w:t>
      </w:r>
      <w:r w:rsidRPr="001850FE">
        <w:rPr>
          <w:rFonts w:ascii="Arial" w:hAnsi="Arial" w:cs="Arial"/>
          <w:b/>
          <w:bCs/>
          <w:lang w:val="en-GB"/>
        </w:rPr>
        <w:t>Microsoft Excel</w:t>
      </w:r>
      <w:r w:rsidRPr="001850FE">
        <w:rPr>
          <w:rFonts w:ascii="Arial" w:hAnsi="Arial" w:cs="Arial"/>
          <w:lang w:val="en-GB"/>
        </w:rPr>
        <w:t xml:space="preserve"> (.xlsx) format.</w:t>
      </w:r>
    </w:p>
    <w:p w14:paraId="54134A33" w14:textId="77777777" w:rsidR="001850FE" w:rsidRPr="001850FE" w:rsidRDefault="001850FE" w:rsidP="001850FE">
      <w:pPr>
        <w:spacing w:line="360" w:lineRule="auto"/>
        <w:rPr>
          <w:rFonts w:ascii="Arial" w:hAnsi="Arial" w:cs="Arial"/>
          <w:lang w:val="en-GB"/>
        </w:rPr>
      </w:pPr>
      <w:r w:rsidRPr="001850FE">
        <w:rPr>
          <w:rFonts w:ascii="Arial" w:hAnsi="Arial" w:cs="Arial"/>
          <w:lang w:val="en-GB"/>
        </w:rPr>
        <w:t xml:space="preserve">Geographical data are provided in </w:t>
      </w:r>
      <w:r w:rsidRPr="001850FE">
        <w:rPr>
          <w:rFonts w:ascii="Arial" w:hAnsi="Arial" w:cs="Arial"/>
          <w:b/>
          <w:bCs/>
          <w:lang w:val="en-GB"/>
        </w:rPr>
        <w:t>KMZ</w:t>
      </w:r>
      <w:r w:rsidRPr="001850FE">
        <w:rPr>
          <w:rFonts w:ascii="Arial" w:hAnsi="Arial" w:cs="Arial"/>
          <w:lang w:val="en-GB"/>
        </w:rPr>
        <w:t xml:space="preserve"> format (WGS-84 reference system).</w:t>
      </w:r>
    </w:p>
    <w:p w14:paraId="6065BA5E" w14:textId="03127B92" w:rsidR="001850FE" w:rsidRPr="001850FE" w:rsidRDefault="001850FE" w:rsidP="001850FE">
      <w:pPr>
        <w:spacing w:line="360" w:lineRule="auto"/>
        <w:rPr>
          <w:rFonts w:ascii="Arial" w:hAnsi="Arial" w:cs="Arial"/>
          <w:lang w:val="en-GB"/>
        </w:rPr>
      </w:pPr>
      <w:r w:rsidRPr="001850FE">
        <w:rPr>
          <w:rFonts w:ascii="Arial" w:hAnsi="Arial" w:cs="Arial"/>
          <w:lang w:val="en-GB"/>
        </w:rPr>
        <w:t xml:space="preserve">Plots and figures are provided in </w:t>
      </w:r>
      <w:r w:rsidRPr="001850FE">
        <w:rPr>
          <w:rFonts w:ascii="Arial" w:hAnsi="Arial" w:cs="Arial"/>
          <w:b/>
          <w:bCs/>
          <w:lang w:val="en-GB"/>
        </w:rPr>
        <w:t>PDF</w:t>
      </w:r>
      <w:r w:rsidRPr="001850FE">
        <w:rPr>
          <w:rFonts w:ascii="Arial" w:hAnsi="Arial" w:cs="Arial"/>
          <w:lang w:val="en-GB"/>
        </w:rPr>
        <w:t xml:space="preserve"> format.</w:t>
      </w:r>
    </w:p>
    <w:p w14:paraId="1BD1E11D" w14:textId="1161E297" w:rsidR="00EF2079" w:rsidRPr="00EE2E76" w:rsidRDefault="00EF2079" w:rsidP="00EE2E76">
      <w:pPr>
        <w:pStyle w:val="ListParagraph"/>
        <w:spacing w:line="360" w:lineRule="auto"/>
        <w:rPr>
          <w:rFonts w:ascii="Arial" w:hAnsi="Arial" w:cs="Arial"/>
          <w:lang w:val="en-GB"/>
        </w:rPr>
      </w:pPr>
    </w:p>
    <w:sectPr w:rsidR="00EF2079" w:rsidRPr="00EE2E7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82079"/>
    <w:multiLevelType w:val="hybridMultilevel"/>
    <w:tmpl w:val="D1C4D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A0E3136"/>
    <w:multiLevelType w:val="multilevel"/>
    <w:tmpl w:val="561E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5C0AAC"/>
    <w:multiLevelType w:val="hybridMultilevel"/>
    <w:tmpl w:val="4B3485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71684280">
    <w:abstractNumId w:val="0"/>
  </w:num>
  <w:num w:numId="2" w16cid:durableId="2089813581">
    <w:abstractNumId w:val="2"/>
  </w:num>
  <w:num w:numId="3" w16cid:durableId="2145392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CF5875"/>
    <w:rsid w:val="001850FE"/>
    <w:rsid w:val="002448F4"/>
    <w:rsid w:val="003459A0"/>
    <w:rsid w:val="004A1378"/>
    <w:rsid w:val="00700134"/>
    <w:rsid w:val="00701F78"/>
    <w:rsid w:val="0096362B"/>
    <w:rsid w:val="00AC0755"/>
    <w:rsid w:val="00C82C19"/>
    <w:rsid w:val="00D441F4"/>
    <w:rsid w:val="00E83419"/>
    <w:rsid w:val="00EE2E76"/>
    <w:rsid w:val="00EF2079"/>
    <w:rsid w:val="46CF58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F5875"/>
  <w15:chartTrackingRefBased/>
  <w15:docId w15:val="{EB36BF21-536B-4AF4-BD32-CF7F367FD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843</Words>
  <Characters>4807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Lenzi</dc:creator>
  <cp:keywords/>
  <dc:description/>
  <cp:lastModifiedBy>Marco Lenzi</cp:lastModifiedBy>
  <cp:revision>19</cp:revision>
  <dcterms:created xsi:type="dcterms:W3CDTF">2025-10-23T12:45:00Z</dcterms:created>
  <dcterms:modified xsi:type="dcterms:W3CDTF">2025-10-23T14:15:00Z</dcterms:modified>
</cp:coreProperties>
</file>